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FB" w:rsidRDefault="008751CC" w:rsidP="00841FFB">
      <w:pPr>
        <w:jc w:val="center"/>
        <w:rPr>
          <w:sz w:val="48"/>
          <w:szCs w:val="48"/>
        </w:rPr>
      </w:pPr>
      <w:bookmarkStart w:id="0" w:name="_GoBack"/>
      <w:r w:rsidRPr="00C307BF">
        <w:rPr>
          <w:sz w:val="48"/>
          <w:szCs w:val="48"/>
        </w:rPr>
        <w:t>Đổi mới sinh hoạt tổ</w:t>
      </w:r>
      <w:r w:rsidR="00C307BF" w:rsidRPr="00C307BF">
        <w:rPr>
          <w:sz w:val="48"/>
          <w:szCs w:val="48"/>
        </w:rPr>
        <w:t xml:space="preserve"> nhóm chuyên môn </w:t>
      </w:r>
    </w:p>
    <w:p w:rsidR="00BB199A" w:rsidRDefault="00C307BF" w:rsidP="00841FFB">
      <w:pPr>
        <w:jc w:val="center"/>
        <w:rPr>
          <w:sz w:val="48"/>
          <w:szCs w:val="48"/>
        </w:rPr>
      </w:pPr>
      <w:proofErr w:type="gramStart"/>
      <w:r w:rsidRPr="00C307BF">
        <w:rPr>
          <w:sz w:val="48"/>
          <w:szCs w:val="48"/>
        </w:rPr>
        <w:t>theo</w:t>
      </w:r>
      <w:proofErr w:type="gramEnd"/>
      <w:r w:rsidRPr="00C307BF">
        <w:rPr>
          <w:sz w:val="48"/>
          <w:szCs w:val="48"/>
        </w:rPr>
        <w:t xml:space="preserve"> </w:t>
      </w:r>
      <w:r w:rsidR="00017CB3" w:rsidRPr="00C307BF">
        <w:rPr>
          <w:sz w:val="48"/>
          <w:szCs w:val="48"/>
        </w:rPr>
        <w:t>hướ</w:t>
      </w:r>
      <w:r w:rsidRPr="00C307BF">
        <w:rPr>
          <w:sz w:val="48"/>
          <w:szCs w:val="48"/>
        </w:rPr>
        <w:t xml:space="preserve">ng </w:t>
      </w:r>
      <w:r w:rsidR="00017CB3" w:rsidRPr="00C307BF">
        <w:rPr>
          <w:sz w:val="48"/>
          <w:szCs w:val="48"/>
        </w:rPr>
        <w:t xml:space="preserve"> </w:t>
      </w:r>
      <w:r w:rsidR="008751CC" w:rsidRPr="00C307BF">
        <w:rPr>
          <w:sz w:val="48"/>
          <w:szCs w:val="48"/>
        </w:rPr>
        <w:t xml:space="preserve">nghiên cứu bài học của </w:t>
      </w:r>
      <w:r w:rsidR="00C36BF2" w:rsidRPr="00C307BF">
        <w:rPr>
          <w:sz w:val="48"/>
          <w:szCs w:val="48"/>
        </w:rPr>
        <w:t xml:space="preserve"> tổ Văn </w:t>
      </w:r>
      <w:r w:rsidR="00CE13F2">
        <w:rPr>
          <w:sz w:val="48"/>
          <w:szCs w:val="48"/>
        </w:rPr>
        <w:t>T</w:t>
      </w:r>
      <w:r w:rsidR="008751CC" w:rsidRPr="00C307BF">
        <w:rPr>
          <w:sz w:val="48"/>
          <w:szCs w:val="48"/>
        </w:rPr>
        <w:t>rường THPT Trần Hưng Đạ</w:t>
      </w:r>
      <w:r w:rsidR="00EC7AE2" w:rsidRPr="00C307BF">
        <w:rPr>
          <w:sz w:val="48"/>
          <w:szCs w:val="48"/>
        </w:rPr>
        <w:t>o</w:t>
      </w:r>
    </w:p>
    <w:p w:rsidR="00BB199A" w:rsidRPr="00BB199A" w:rsidRDefault="00BB199A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</w:t>
      </w:r>
    </w:p>
    <w:p w:rsidR="00C95784" w:rsidRPr="001341FB" w:rsidRDefault="00017CB3" w:rsidP="001341FB">
      <w:pPr>
        <w:ind w:firstLine="720"/>
        <w:jc w:val="both"/>
        <w:rPr>
          <w:sz w:val="28"/>
          <w:szCs w:val="28"/>
        </w:rPr>
      </w:pPr>
      <w:r w:rsidRPr="001341FB">
        <w:rPr>
          <w:sz w:val="28"/>
          <w:szCs w:val="28"/>
        </w:rPr>
        <w:t>Để nâng cao chất lượng của hoạt động dạy và học, đã nhiề</w:t>
      </w:r>
      <w:r w:rsidR="00C307BF" w:rsidRPr="001341FB">
        <w:rPr>
          <w:sz w:val="28"/>
          <w:szCs w:val="28"/>
        </w:rPr>
        <w:t>u năm</w:t>
      </w:r>
      <w:r w:rsidRPr="001341FB">
        <w:rPr>
          <w:sz w:val="28"/>
          <w:szCs w:val="28"/>
        </w:rPr>
        <w:t xml:space="preserve"> học gần đây dưới sự chỉ đạo, định hướng củ</w:t>
      </w:r>
      <w:r w:rsidR="00583FB6">
        <w:rPr>
          <w:sz w:val="28"/>
          <w:szCs w:val="28"/>
        </w:rPr>
        <w:t>a B</w:t>
      </w:r>
      <w:r w:rsidRPr="001341FB">
        <w:rPr>
          <w:sz w:val="28"/>
          <w:szCs w:val="28"/>
        </w:rPr>
        <w:t>an giám hiệu</w:t>
      </w:r>
      <w:r w:rsidR="00583FB6">
        <w:rPr>
          <w:sz w:val="28"/>
          <w:szCs w:val="28"/>
        </w:rPr>
        <w:t xml:space="preserve"> T</w:t>
      </w:r>
      <w:r w:rsidRPr="001341FB">
        <w:rPr>
          <w:sz w:val="28"/>
          <w:szCs w:val="28"/>
        </w:rPr>
        <w:t>rường trung học phổ thông Trần Hưng Đạo đã đẩy mạnh đổi mới việc sinh hoạt  tổ nhóm chuyên môn ở mỗi tổ nhóm</w:t>
      </w:r>
      <w:r w:rsidR="00F149FB" w:rsidRPr="001341FB">
        <w:rPr>
          <w:sz w:val="28"/>
          <w:szCs w:val="28"/>
        </w:rPr>
        <w:t xml:space="preserve"> </w:t>
      </w:r>
      <w:r w:rsidR="00841FFB">
        <w:rPr>
          <w:sz w:val="28"/>
          <w:szCs w:val="28"/>
        </w:rPr>
        <w:t xml:space="preserve">. </w:t>
      </w:r>
      <w:r w:rsidR="00B45145" w:rsidRPr="001341FB">
        <w:rPr>
          <w:sz w:val="28"/>
          <w:szCs w:val="28"/>
        </w:rPr>
        <w:t xml:space="preserve">Việc đẩy mạnh sinh hoạt tổ nhóm giúp giáo viên có điều kiện giao lưu, học hỏi trao đổi kinh nghiệm trong hoạt động đổi mới phương pháp dạy học </w:t>
      </w:r>
      <w:proofErr w:type="gramStart"/>
      <w:r w:rsidR="00B45145" w:rsidRPr="001341FB">
        <w:rPr>
          <w:sz w:val="28"/>
          <w:szCs w:val="28"/>
        </w:rPr>
        <w:t>theo</w:t>
      </w:r>
      <w:proofErr w:type="gramEnd"/>
      <w:r w:rsidR="00B45145" w:rsidRPr="001341FB">
        <w:rPr>
          <w:sz w:val="28"/>
          <w:szCs w:val="28"/>
        </w:rPr>
        <w:t xml:space="preserve"> định hướng phát triển năng lự</w:t>
      </w:r>
      <w:r w:rsidR="00A72CC5" w:rsidRPr="001341FB">
        <w:rPr>
          <w:sz w:val="28"/>
          <w:szCs w:val="28"/>
        </w:rPr>
        <w:t>c</w:t>
      </w:r>
      <w:r w:rsidR="005D6806" w:rsidRPr="001341FB">
        <w:rPr>
          <w:sz w:val="28"/>
          <w:szCs w:val="28"/>
        </w:rPr>
        <w:t>.</w:t>
      </w:r>
    </w:p>
    <w:bookmarkEnd w:id="0"/>
    <w:p w:rsidR="00C95784" w:rsidRDefault="00F149FB" w:rsidP="001341FB">
      <w:pPr>
        <w:jc w:val="both"/>
        <w:rPr>
          <w:sz w:val="28"/>
          <w:szCs w:val="28"/>
        </w:rPr>
      </w:pPr>
      <w:r w:rsidRPr="00F149FB">
        <w:rPr>
          <w:noProof/>
          <w:sz w:val="28"/>
          <w:szCs w:val="28"/>
        </w:rPr>
        <w:drawing>
          <wp:inline distT="0" distB="0" distL="0" distR="0">
            <wp:extent cx="6015990" cy="4523362"/>
            <wp:effectExtent l="0" t="0" r="3810" b="0"/>
            <wp:docPr id="10" name="Picture 10" descr="C:\Users\Administrator\Downloads\Documents\49864138_1033968446806405_862729437790915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Documents\49864138_1033968446806405_86272943779091578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49" cy="45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84" w:rsidRDefault="00F149FB" w:rsidP="001341FB">
      <w:pPr>
        <w:tabs>
          <w:tab w:val="left" w:pos="64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 Ảnh</w:t>
      </w:r>
      <w:proofErr w:type="gramEnd"/>
      <w:r>
        <w:rPr>
          <w:sz w:val="28"/>
          <w:szCs w:val="28"/>
        </w:rPr>
        <w:t xml:space="preserve"> thày Trần Mạnh Hùng hiệu trưởng Trường THPT Trần Hưng Đạo</w:t>
      </w:r>
      <w:r w:rsidR="00584FAD">
        <w:rPr>
          <w:sz w:val="28"/>
          <w:szCs w:val="28"/>
        </w:rPr>
        <w:t>, triển khai công tác chuyên môn năm học 2018 – 2019)</w:t>
      </w:r>
      <w:r>
        <w:rPr>
          <w:sz w:val="28"/>
          <w:szCs w:val="28"/>
        </w:rPr>
        <w:tab/>
      </w:r>
    </w:p>
    <w:p w:rsidR="00F149FB" w:rsidRDefault="00F149FB" w:rsidP="00134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Ngay từ đầu năm học 2018-2019 tổ</w:t>
      </w:r>
      <w:r w:rsidR="00583FB6">
        <w:rPr>
          <w:sz w:val="28"/>
          <w:szCs w:val="28"/>
        </w:rPr>
        <w:t xml:space="preserve"> Văn T</w:t>
      </w:r>
      <w:r>
        <w:rPr>
          <w:sz w:val="28"/>
          <w:szCs w:val="28"/>
        </w:rPr>
        <w:t xml:space="preserve">rường trung học phổ thông Trần Hưng Đạo đã tích cực đổi mới sinh hoạt tổ nhóm chuyên môn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hướng nghiên cứu bài học đến từng tiết học. Các thày</w:t>
      </w:r>
      <w:r w:rsidR="00583FB6">
        <w:rPr>
          <w:sz w:val="28"/>
          <w:szCs w:val="28"/>
        </w:rPr>
        <w:t>,</w:t>
      </w:r>
      <w:r>
        <w:rPr>
          <w:sz w:val="28"/>
          <w:szCs w:val="28"/>
        </w:rPr>
        <w:t xml:space="preserve"> cô giáo trong tổ đều đăng kí dạy các bài học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từng tuần, từng tháng. Sinh hoạt đổi mới chuyên môn theo hướng nghiên cứu bài học </w:t>
      </w:r>
      <w:r>
        <w:rPr>
          <w:sz w:val="28"/>
          <w:szCs w:val="28"/>
        </w:rPr>
        <w:lastRenderedPageBreak/>
        <w:t xml:space="preserve">thường diễn ra bốn bước là chuẩn bị bài day, dạy thực nghiệm, thảo luận </w:t>
      </w:r>
      <w:proofErr w:type="gramStart"/>
      <w:r>
        <w:rPr>
          <w:sz w:val="28"/>
          <w:szCs w:val="28"/>
        </w:rPr>
        <w:t>sau  khi</w:t>
      </w:r>
      <w:proofErr w:type="gramEnd"/>
      <w:r>
        <w:rPr>
          <w:sz w:val="28"/>
          <w:szCs w:val="28"/>
        </w:rPr>
        <w:t xml:space="preserve"> dạy thực nghiệm và áp dụng vào thực tế nhà trường.</w:t>
      </w:r>
    </w:p>
    <w:p w:rsidR="00F149FB" w:rsidRDefault="00F149FB" w:rsidP="001341FB">
      <w:pPr>
        <w:tabs>
          <w:tab w:val="left" w:pos="6419"/>
        </w:tabs>
        <w:jc w:val="both"/>
        <w:rPr>
          <w:sz w:val="28"/>
          <w:szCs w:val="28"/>
        </w:rPr>
      </w:pPr>
    </w:p>
    <w:p w:rsidR="008F32E9" w:rsidRDefault="008F32E9" w:rsidP="001341FB">
      <w:pPr>
        <w:jc w:val="both"/>
        <w:rPr>
          <w:sz w:val="28"/>
          <w:szCs w:val="28"/>
        </w:rPr>
      </w:pPr>
      <w:r>
        <w:rPr>
          <w:sz w:val="28"/>
          <w:szCs w:val="28"/>
        </w:rPr>
        <w:t>Bước 1:</w:t>
      </w:r>
      <w:r w:rsidR="00134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Để bài dạy đạt được hiệu quả cao, mỗi buổi sinh hoạt tổ, đồng chí tổ trưởng </w:t>
      </w:r>
      <w:proofErr w:type="gramStart"/>
      <w:r>
        <w:rPr>
          <w:sz w:val="28"/>
          <w:szCs w:val="28"/>
        </w:rPr>
        <w:t>và  các</w:t>
      </w:r>
      <w:proofErr w:type="gramEnd"/>
      <w:r>
        <w:rPr>
          <w:sz w:val="28"/>
          <w:szCs w:val="28"/>
        </w:rPr>
        <w:t xml:space="preserve"> nhóm dạy cầ</w:t>
      </w:r>
      <w:r w:rsidR="005D6806">
        <w:rPr>
          <w:sz w:val="28"/>
          <w:szCs w:val="28"/>
        </w:rPr>
        <w:t>n trao đổi  bàn bạc đi đến thống nhất</w:t>
      </w:r>
      <w:r>
        <w:rPr>
          <w:sz w:val="28"/>
          <w:szCs w:val="28"/>
        </w:rPr>
        <w:t xml:space="preserve"> </w:t>
      </w:r>
      <w:r w:rsidR="004A1B3D">
        <w:rPr>
          <w:sz w:val="28"/>
          <w:szCs w:val="28"/>
        </w:rPr>
        <w:t xml:space="preserve"> mục </w:t>
      </w:r>
      <w:r>
        <w:rPr>
          <w:sz w:val="28"/>
          <w:szCs w:val="28"/>
        </w:rPr>
        <w:t xml:space="preserve">tiêu mỗi bài học để từ đó các nhóm xây dựng kế hoạch bài học </w:t>
      </w:r>
      <w:r w:rsidR="005D6806">
        <w:rPr>
          <w:sz w:val="28"/>
          <w:szCs w:val="28"/>
        </w:rPr>
        <w:t xml:space="preserve"> được </w:t>
      </w:r>
      <w:r>
        <w:rPr>
          <w:sz w:val="28"/>
          <w:szCs w:val="28"/>
        </w:rPr>
        <w:t>rõ ràng và kiến thức phải đảm bảo  phù hợp với trình độ của học sinh</w:t>
      </w:r>
      <w:r w:rsidR="005D6806">
        <w:rPr>
          <w:sz w:val="28"/>
          <w:szCs w:val="28"/>
        </w:rPr>
        <w:t xml:space="preserve"> và  đúng theo chuẩn kiến thức kĩ năng</w:t>
      </w:r>
      <w:r>
        <w:rPr>
          <w:sz w:val="28"/>
          <w:szCs w:val="28"/>
        </w:rPr>
        <w:t>.</w:t>
      </w:r>
      <w:r w:rsidRPr="00A72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Trước khi giảng dạy, giáo viên trong nhóm, trong tổ </w:t>
      </w:r>
      <w:proofErr w:type="gramStart"/>
      <w:r>
        <w:rPr>
          <w:sz w:val="28"/>
          <w:szCs w:val="28"/>
        </w:rPr>
        <w:t>phải  thảo</w:t>
      </w:r>
      <w:proofErr w:type="gramEnd"/>
      <w:r>
        <w:rPr>
          <w:sz w:val="28"/>
          <w:szCs w:val="28"/>
        </w:rPr>
        <w:t xml:space="preserve"> luận để lựa chọn nội dung bài học, </w:t>
      </w:r>
      <w:r w:rsidR="004A1B3D">
        <w:rPr>
          <w:sz w:val="28"/>
          <w:szCs w:val="28"/>
        </w:rPr>
        <w:t xml:space="preserve"> chọn </w:t>
      </w:r>
      <w:r>
        <w:rPr>
          <w:sz w:val="28"/>
          <w:szCs w:val="28"/>
        </w:rPr>
        <w:t>phương pháp và các kĩ thuât dạy học phù hợp với thể loại từng bài</w:t>
      </w:r>
      <w:r w:rsidR="004A1B3D">
        <w:rPr>
          <w:sz w:val="28"/>
          <w:szCs w:val="28"/>
        </w:rPr>
        <w:t xml:space="preserve"> và đúng </w:t>
      </w:r>
      <w:r>
        <w:rPr>
          <w:sz w:val="28"/>
          <w:szCs w:val="28"/>
        </w:rPr>
        <w:t>theo chuẩn kiến thứ</w:t>
      </w:r>
      <w:r w:rsidR="005D6806">
        <w:rPr>
          <w:sz w:val="28"/>
          <w:szCs w:val="28"/>
        </w:rPr>
        <w:t>c kĩ năng</w:t>
      </w:r>
      <w:r w:rsidR="004A1B3D">
        <w:rPr>
          <w:sz w:val="28"/>
          <w:szCs w:val="28"/>
        </w:rPr>
        <w:t>.  T</w:t>
      </w:r>
      <w:r w:rsidR="005D6806">
        <w:rPr>
          <w:sz w:val="28"/>
          <w:szCs w:val="28"/>
        </w:rPr>
        <w:t>ất cả giáo viên trong nhóm, trong tổ đều phải soạn bài sau đó trao đổi bàn bạc đi đến chọn giáo viên dạy thử nghiệm.</w:t>
      </w:r>
    </w:p>
    <w:p w:rsidR="00267B30" w:rsidRPr="00A72CC5" w:rsidRDefault="00A72CC5" w:rsidP="001341FB">
      <w:pPr>
        <w:jc w:val="both"/>
        <w:rPr>
          <w:noProof/>
        </w:rPr>
      </w:pPr>
      <w:r>
        <w:rPr>
          <w:noProof/>
        </w:rPr>
        <w:t>o</w:t>
      </w:r>
      <w:r w:rsidR="00623B73">
        <w:rPr>
          <w:noProof/>
        </w:rPr>
        <w:drawing>
          <wp:inline distT="0" distB="0" distL="0" distR="0" wp14:anchorId="53168C03" wp14:editId="23063345">
            <wp:extent cx="5651500" cy="2995048"/>
            <wp:effectExtent l="0" t="0" r="6350" b="0"/>
            <wp:docPr id="1" name="Picture 1" descr="D:\17.10.18\DSC00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17.10.18\DSC00963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74" cy="300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BF" w:rsidRDefault="004A1B3D" w:rsidP="0013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72CC5">
        <w:rPr>
          <w:sz w:val="28"/>
          <w:szCs w:val="28"/>
        </w:rPr>
        <w:t>(</w:t>
      </w:r>
      <w:r w:rsidR="00B81C6F">
        <w:rPr>
          <w:sz w:val="28"/>
          <w:szCs w:val="28"/>
        </w:rPr>
        <w:t>C</w:t>
      </w:r>
      <w:r w:rsidR="00155092">
        <w:rPr>
          <w:sz w:val="28"/>
          <w:szCs w:val="28"/>
        </w:rPr>
        <w:t xml:space="preserve">ô Nguyễn Thị Bến dạy </w:t>
      </w:r>
      <w:r w:rsidR="00B81C6F">
        <w:rPr>
          <w:sz w:val="28"/>
          <w:szCs w:val="28"/>
        </w:rPr>
        <w:t>minh họa tại lớp 10A1</w:t>
      </w:r>
      <w:r w:rsidR="00A72CC5">
        <w:rPr>
          <w:sz w:val="28"/>
          <w:szCs w:val="28"/>
        </w:rPr>
        <w:t>)</w:t>
      </w:r>
    </w:p>
    <w:p w:rsidR="00267B30" w:rsidRDefault="003812E7" w:rsidP="001341FB">
      <w:pPr>
        <w:rPr>
          <w:sz w:val="28"/>
          <w:szCs w:val="28"/>
        </w:rPr>
      </w:pPr>
      <w:r>
        <w:rPr>
          <w:sz w:val="28"/>
          <w:szCs w:val="28"/>
        </w:rPr>
        <w:t>Bướ</w:t>
      </w:r>
      <w:r w:rsidR="001341FB">
        <w:rPr>
          <w:sz w:val="28"/>
          <w:szCs w:val="28"/>
        </w:rPr>
        <w:t xml:space="preserve">c </w:t>
      </w:r>
      <w:r>
        <w:rPr>
          <w:sz w:val="28"/>
          <w:szCs w:val="28"/>
        </w:rPr>
        <w:t>2: G</w:t>
      </w:r>
      <w:r w:rsidR="00A72CC5">
        <w:rPr>
          <w:sz w:val="28"/>
          <w:szCs w:val="28"/>
        </w:rPr>
        <w:t>iáo viên sẽ dạ</w:t>
      </w:r>
      <w:r w:rsidR="008F32E9">
        <w:rPr>
          <w:sz w:val="28"/>
          <w:szCs w:val="28"/>
        </w:rPr>
        <w:t xml:space="preserve">y thực nghiệm </w:t>
      </w:r>
      <w:r w:rsidR="00A72CC5">
        <w:rPr>
          <w:sz w:val="28"/>
          <w:szCs w:val="28"/>
        </w:rPr>
        <w:t xml:space="preserve">ở một lớp học cụ thể. </w:t>
      </w:r>
      <w:r w:rsidR="00C36BF2">
        <w:rPr>
          <w:noProof/>
        </w:rPr>
        <w:drawing>
          <wp:inline distT="0" distB="0" distL="0" distR="0" wp14:anchorId="47DB257E" wp14:editId="3D3A2558">
            <wp:extent cx="5728970" cy="2996119"/>
            <wp:effectExtent l="0" t="0" r="5080" b="0"/>
            <wp:docPr id="2" name="Picture 2" descr="D:\17.10.18\DSC009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17.10.18\DSC00964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85" cy="300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30" w:rsidRDefault="00F149FB" w:rsidP="00134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B1EA6">
        <w:rPr>
          <w:sz w:val="28"/>
          <w:szCs w:val="28"/>
        </w:rPr>
        <w:t>(</w:t>
      </w:r>
      <w:r w:rsidR="00155092">
        <w:rPr>
          <w:sz w:val="28"/>
          <w:szCs w:val="28"/>
        </w:rPr>
        <w:t>Ảnh học sinh</w:t>
      </w:r>
      <w:r>
        <w:rPr>
          <w:sz w:val="28"/>
          <w:szCs w:val="28"/>
        </w:rPr>
        <w:t xml:space="preserve"> hứng thú trình bày sản phẩm của mìn</w:t>
      </w:r>
      <w:r w:rsidR="00583FB6">
        <w:rPr>
          <w:sz w:val="28"/>
          <w:szCs w:val="28"/>
        </w:rPr>
        <w:t>h</w:t>
      </w:r>
      <w:r w:rsidR="00155092">
        <w:rPr>
          <w:sz w:val="28"/>
          <w:szCs w:val="28"/>
        </w:rPr>
        <w:t xml:space="preserve"> trong giờ học</w:t>
      </w:r>
      <w:r w:rsidR="001B1EA6">
        <w:rPr>
          <w:sz w:val="28"/>
          <w:szCs w:val="28"/>
        </w:rPr>
        <w:t>)</w:t>
      </w:r>
    </w:p>
    <w:p w:rsidR="0084416A" w:rsidRDefault="004A1B3D" w:rsidP="00134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Yêu cầu của tổ là giáo viên dạy minh họa không được luyện tập trước khi </w:t>
      </w:r>
      <w:proofErr w:type="gramStart"/>
      <w:r>
        <w:rPr>
          <w:sz w:val="28"/>
          <w:szCs w:val="28"/>
        </w:rPr>
        <w:t>dạy .</w:t>
      </w:r>
      <w:proofErr w:type="gramEnd"/>
      <w:r w:rsidRPr="00C95784">
        <w:rPr>
          <w:noProof/>
        </w:rPr>
        <w:t xml:space="preserve"> </w:t>
      </w:r>
      <w:r w:rsidR="007858D1">
        <w:rPr>
          <w:sz w:val="28"/>
          <w:szCs w:val="28"/>
        </w:rPr>
        <w:t>Giáo viên đi dự giờ phải đảm bảo không ảnh hưởng đến việc học tập của học sinh</w:t>
      </w:r>
      <w:proofErr w:type="gramStart"/>
      <w:r w:rsidR="007858D1">
        <w:rPr>
          <w:sz w:val="28"/>
          <w:szCs w:val="28"/>
        </w:rPr>
        <w:t>,  người</w:t>
      </w:r>
      <w:proofErr w:type="gramEnd"/>
      <w:r w:rsidR="007858D1">
        <w:rPr>
          <w:sz w:val="28"/>
          <w:szCs w:val="28"/>
        </w:rPr>
        <w:t xml:space="preserve"> đi dự cần tập trung ghi chép, nghe nhìn, quan sát, đặc biệt chú ý quan sát những biểu hiện của học sinh như nét mặt, hành vi, mối quan hệ giữa giáo viên và học sinh, giữa học sinh với học sinh</w:t>
      </w:r>
      <w:r w:rsidR="004F09F1">
        <w:rPr>
          <w:sz w:val="28"/>
          <w:szCs w:val="28"/>
        </w:rPr>
        <w:t xml:space="preserve"> và đặt ra những câu hỏi cho mình là học sinh có hứng thú vào các hoạt động của giáo viên chưa? </w:t>
      </w:r>
      <w:proofErr w:type="gramStart"/>
      <w:r w:rsidR="004F09F1">
        <w:rPr>
          <w:sz w:val="28"/>
          <w:szCs w:val="28"/>
        </w:rPr>
        <w:t>học</w:t>
      </w:r>
      <w:proofErr w:type="gramEnd"/>
      <w:r w:rsidR="004F09F1">
        <w:rPr>
          <w:sz w:val="28"/>
          <w:szCs w:val="28"/>
        </w:rPr>
        <w:t xml:space="preserve"> sinh đã lĩnh hội được kiến thức </w:t>
      </w:r>
    </w:p>
    <w:p w:rsidR="008F32E9" w:rsidRDefault="004F09F1" w:rsidP="001341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proofErr w:type="gramEnd"/>
      <w:r w:rsidR="0084416A" w:rsidRPr="0084416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416A" w:rsidRPr="00623B73">
        <w:rPr>
          <w:noProof/>
          <w:sz w:val="28"/>
          <w:szCs w:val="28"/>
        </w:rPr>
        <w:drawing>
          <wp:inline distT="0" distB="0" distL="0" distR="0" wp14:anchorId="3F3EE6CC" wp14:editId="6B28F813">
            <wp:extent cx="5901910" cy="3093396"/>
            <wp:effectExtent l="0" t="0" r="3810" b="0"/>
            <wp:docPr id="3" name="Picture 3" descr="C:\Users\Administrator\Downloads\Documents\49688639_1033968803473036_731657394089623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Documents\49688639_1033968803473036_731657394089623552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55" cy="32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6A" w:rsidRPr="0084416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416A" w:rsidRPr="0084416A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80499" cy="3316700"/>
            <wp:effectExtent l="0" t="0" r="1270" b="0"/>
            <wp:docPr id="9" name="Picture 9" descr="C:\Users\Administrator\Downloads\Documents\49947035_1034529963416920_4502314345522266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Documents\49947035_1034529963416920_450231434552226611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47" cy="33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E9" w:rsidRDefault="0084416A" w:rsidP="0013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5AC0">
        <w:rPr>
          <w:sz w:val="28"/>
          <w:szCs w:val="28"/>
        </w:rPr>
        <w:t xml:space="preserve">                                             (</w:t>
      </w:r>
      <w:r w:rsidR="0085296E">
        <w:rPr>
          <w:sz w:val="28"/>
          <w:szCs w:val="28"/>
        </w:rPr>
        <w:t>G</w:t>
      </w:r>
      <w:r w:rsidR="00985AC0">
        <w:rPr>
          <w:sz w:val="28"/>
          <w:szCs w:val="28"/>
        </w:rPr>
        <w:t>iáo viên</w:t>
      </w:r>
      <w:r w:rsidR="0085296E">
        <w:rPr>
          <w:sz w:val="28"/>
          <w:szCs w:val="28"/>
        </w:rPr>
        <w:t xml:space="preserve"> </w:t>
      </w:r>
      <w:r w:rsidR="00985AC0">
        <w:rPr>
          <w:sz w:val="28"/>
          <w:szCs w:val="28"/>
        </w:rPr>
        <w:t xml:space="preserve">dự </w:t>
      </w:r>
      <w:proofErr w:type="gramStart"/>
      <w:r w:rsidR="00985AC0">
        <w:rPr>
          <w:sz w:val="28"/>
          <w:szCs w:val="28"/>
        </w:rPr>
        <w:t>giờ )</w:t>
      </w:r>
      <w:proofErr w:type="gramEnd"/>
    </w:p>
    <w:p w:rsidR="008F32E9" w:rsidRDefault="008F32E9" w:rsidP="00134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Giáo viên dạy khi đã giao nhiệm vụ cho học sinh phải quan sát học sinh làm việc, giúp đỡ những</w:t>
      </w:r>
      <w:r w:rsidRPr="004F0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khó khăn vướng mắc của học sinh, không được bỏ rơi học sinh, </w:t>
      </w:r>
      <w:r>
        <w:rPr>
          <w:sz w:val="28"/>
          <w:szCs w:val="28"/>
        </w:rPr>
        <w:lastRenderedPageBreak/>
        <w:t>phải tạo cơ hội cho tất cả các học sinh được tham gia học tập tiếp thu kiến thức hiệu quả.</w:t>
      </w:r>
    </w:p>
    <w:p w:rsidR="004F09F1" w:rsidRDefault="003812E7" w:rsidP="001341FB">
      <w:pPr>
        <w:jc w:val="both"/>
        <w:rPr>
          <w:sz w:val="28"/>
          <w:szCs w:val="28"/>
        </w:rPr>
      </w:pPr>
      <w:r>
        <w:rPr>
          <w:sz w:val="28"/>
          <w:szCs w:val="28"/>
        </w:rPr>
        <w:t>Bước 3:</w:t>
      </w:r>
      <w:r w:rsidR="004A1B3D">
        <w:rPr>
          <w:sz w:val="28"/>
          <w:szCs w:val="28"/>
        </w:rPr>
        <w:t xml:space="preserve"> </w:t>
      </w:r>
      <w:r w:rsidR="004F09F1">
        <w:rPr>
          <w:sz w:val="28"/>
          <w:szCs w:val="28"/>
        </w:rPr>
        <w:t>Sau tiết dạy minh họa, các giáo viên thảo luận tiết học, và đây là hoạt động trọng tâm có ý nghĩa quyết định đến chất lương hiệu quả của buổi sinh hoạt chuyên môn</w:t>
      </w:r>
      <w:r w:rsidR="00D901AF">
        <w:rPr>
          <w:sz w:val="28"/>
          <w:szCs w:val="28"/>
        </w:rPr>
        <w:t xml:space="preserve"> đó là những người tham dự phải tham gia</w:t>
      </w:r>
      <w:r>
        <w:rPr>
          <w:sz w:val="28"/>
          <w:szCs w:val="28"/>
        </w:rPr>
        <w:t xml:space="preserve"> đóng góp ý kiến trên tinh thần xây dựng thúc đẩy để phát </w:t>
      </w:r>
      <w:proofErr w:type="gramStart"/>
      <w:r>
        <w:rPr>
          <w:sz w:val="28"/>
          <w:szCs w:val="28"/>
        </w:rPr>
        <w:t>triển  nâng</w:t>
      </w:r>
      <w:proofErr w:type="gramEnd"/>
      <w:r>
        <w:rPr>
          <w:sz w:val="28"/>
          <w:szCs w:val="28"/>
        </w:rPr>
        <w:t xml:space="preserve"> cao chuyên môn</w:t>
      </w:r>
      <w:r w:rsidR="00FE4027">
        <w:rPr>
          <w:sz w:val="28"/>
          <w:szCs w:val="28"/>
        </w:rPr>
        <w:t>. Mỗi người đi dự phải tìm ra những  yếu tố tích cực suy nghĩ xem mình đã học được gì từ bài dạ</w:t>
      </w:r>
      <w:r w:rsidR="009C2D87">
        <w:rPr>
          <w:sz w:val="28"/>
          <w:szCs w:val="28"/>
        </w:rPr>
        <w:t xml:space="preserve">y, </w:t>
      </w:r>
      <w:r w:rsidR="00FE4027">
        <w:rPr>
          <w:sz w:val="28"/>
          <w:szCs w:val="28"/>
        </w:rPr>
        <w:t>những ưu điểm, nhữ</w:t>
      </w:r>
      <w:r w:rsidR="009C2D87">
        <w:rPr>
          <w:sz w:val="28"/>
          <w:szCs w:val="28"/>
        </w:rPr>
        <w:t>ng nhược</w:t>
      </w:r>
      <w:r w:rsidR="00FE4027">
        <w:rPr>
          <w:sz w:val="28"/>
          <w:szCs w:val="28"/>
        </w:rPr>
        <w:t xml:space="preserve"> điểm để giáo viên lựa chọn phương pháp, kĩ thuật dạy học cho phù hợp với học sinh của lớp mình.</w:t>
      </w:r>
      <w:r w:rsidR="00D220A2">
        <w:rPr>
          <w:sz w:val="28"/>
          <w:szCs w:val="28"/>
        </w:rPr>
        <w:t xml:space="preserve"> Qua các buổi sinh hoạt tổ nhóm chuyên </w:t>
      </w:r>
      <w:proofErr w:type="gramStart"/>
      <w:r w:rsidR="00D220A2">
        <w:rPr>
          <w:sz w:val="28"/>
          <w:szCs w:val="28"/>
        </w:rPr>
        <w:t xml:space="preserve">môn </w:t>
      </w:r>
      <w:r w:rsidR="001C6941">
        <w:rPr>
          <w:sz w:val="28"/>
          <w:szCs w:val="28"/>
        </w:rPr>
        <w:t xml:space="preserve"> theo</w:t>
      </w:r>
      <w:proofErr w:type="gramEnd"/>
      <w:r w:rsidR="001C6941">
        <w:rPr>
          <w:sz w:val="28"/>
          <w:szCs w:val="28"/>
        </w:rPr>
        <w:t xml:space="preserve"> hướng nghiên cứu bài học </w:t>
      </w:r>
      <w:r w:rsidR="00D220A2">
        <w:rPr>
          <w:sz w:val="28"/>
          <w:szCs w:val="28"/>
        </w:rPr>
        <w:t>đ</w:t>
      </w:r>
      <w:r w:rsidR="001C6941">
        <w:rPr>
          <w:sz w:val="28"/>
          <w:szCs w:val="28"/>
        </w:rPr>
        <w:t>ã</w:t>
      </w:r>
      <w:r w:rsidR="00D220A2">
        <w:rPr>
          <w:sz w:val="28"/>
          <w:szCs w:val="28"/>
        </w:rPr>
        <w:t xml:space="preserve"> thể hiện sự độc đáo hấp dẫn riêng đối với học sinh bởi đây là sản phẩm  trí tuệ của cả nhóm, của cả tổ</w:t>
      </w:r>
      <w:r w:rsidR="001C6941">
        <w:rPr>
          <w:sz w:val="28"/>
          <w:szCs w:val="28"/>
        </w:rPr>
        <w:t xml:space="preserve"> và đã có rất nhiều thày cô được nhà trường và sở giáo dục khen ngợi như thày Nhưng, cô Cúc, cô Bến, cô Lựu..  </w:t>
      </w:r>
      <w:proofErr w:type="gramStart"/>
      <w:r w:rsidR="001C6941">
        <w:rPr>
          <w:sz w:val="28"/>
          <w:szCs w:val="28"/>
        </w:rPr>
        <w:t>nhưng</w:t>
      </w:r>
      <w:proofErr w:type="gramEnd"/>
      <w:r w:rsidR="001C6941">
        <w:rPr>
          <w:sz w:val="28"/>
          <w:szCs w:val="28"/>
        </w:rPr>
        <w:t xml:space="preserve"> điều quan trọng hơn là qua buổi sinh hoạt chuyên môn giúp giao viên nâng cao trình độ chuyên môn nghiệp vụ</w:t>
      </w:r>
      <w:r w:rsidR="00583FB6">
        <w:rPr>
          <w:sz w:val="28"/>
          <w:szCs w:val="28"/>
        </w:rPr>
        <w:t>.</w:t>
      </w:r>
    </w:p>
    <w:p w:rsidR="00623B73" w:rsidRDefault="00623B73" w:rsidP="001341FB">
      <w:pPr>
        <w:jc w:val="both"/>
        <w:rPr>
          <w:sz w:val="28"/>
          <w:szCs w:val="28"/>
        </w:rPr>
      </w:pPr>
    </w:p>
    <w:p w:rsidR="00623B73" w:rsidRDefault="00623B73" w:rsidP="001341FB">
      <w:pPr>
        <w:jc w:val="both"/>
        <w:rPr>
          <w:noProof/>
          <w:sz w:val="28"/>
          <w:szCs w:val="28"/>
        </w:rPr>
      </w:pPr>
    </w:p>
    <w:p w:rsidR="008F32E9" w:rsidRPr="008751CC" w:rsidRDefault="00841FFB" w:rsidP="00CB456B">
      <w:pPr>
        <w:jc w:val="right"/>
        <w:rPr>
          <w:noProof/>
          <w:sz w:val="28"/>
          <w:szCs w:val="28"/>
        </w:rPr>
      </w:pPr>
      <w:r w:rsidRPr="00BB199A">
        <w:rPr>
          <w:sz w:val="28"/>
          <w:szCs w:val="28"/>
        </w:rPr>
        <w:t>(</w:t>
      </w:r>
      <w:r w:rsidRPr="00BB199A">
        <w:rPr>
          <w:sz w:val="32"/>
          <w:szCs w:val="32"/>
        </w:rPr>
        <w:t>Trương Thị Lựu</w:t>
      </w:r>
      <w:r>
        <w:rPr>
          <w:sz w:val="32"/>
          <w:szCs w:val="32"/>
        </w:rPr>
        <w:t>;</w:t>
      </w:r>
      <w:r w:rsidRPr="00841FFB">
        <w:rPr>
          <w:sz w:val="32"/>
          <w:szCs w:val="32"/>
        </w:rPr>
        <w:t xml:space="preserve"> </w:t>
      </w:r>
      <w:r w:rsidRPr="00BB199A">
        <w:rPr>
          <w:sz w:val="32"/>
          <w:szCs w:val="32"/>
        </w:rPr>
        <w:t>Giáo viên</w:t>
      </w:r>
      <w:r>
        <w:rPr>
          <w:sz w:val="32"/>
          <w:szCs w:val="32"/>
        </w:rPr>
        <w:t xml:space="preserve"> trường THPT Trần Hưng Đạo</w:t>
      </w:r>
      <w:r w:rsidRPr="00BB199A">
        <w:rPr>
          <w:sz w:val="32"/>
          <w:szCs w:val="32"/>
        </w:rPr>
        <w:t>)</w:t>
      </w:r>
    </w:p>
    <w:sectPr w:rsidR="008F32E9" w:rsidRPr="008751CC" w:rsidSect="004A1B3D">
      <w:footerReference w:type="default" r:id="rId13"/>
      <w:pgSz w:w="11909" w:h="16834" w:code="9"/>
      <w:pgMar w:top="993" w:right="994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E7" w:rsidRDefault="00CC4CE7" w:rsidP="00B81C6F">
      <w:pPr>
        <w:spacing w:after="0" w:line="240" w:lineRule="auto"/>
      </w:pPr>
      <w:r>
        <w:separator/>
      </w:r>
    </w:p>
  </w:endnote>
  <w:endnote w:type="continuationSeparator" w:id="0">
    <w:p w:rsidR="00CC4CE7" w:rsidRDefault="00CC4CE7" w:rsidP="00B8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6F" w:rsidRDefault="00B81C6F" w:rsidP="00B81C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E7" w:rsidRDefault="00CC4CE7" w:rsidP="00B81C6F">
      <w:pPr>
        <w:spacing w:after="0" w:line="240" w:lineRule="auto"/>
      </w:pPr>
      <w:r>
        <w:separator/>
      </w:r>
    </w:p>
  </w:footnote>
  <w:footnote w:type="continuationSeparator" w:id="0">
    <w:p w:rsidR="00CC4CE7" w:rsidRDefault="00CC4CE7" w:rsidP="00B8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6C84"/>
    <w:multiLevelType w:val="hybridMultilevel"/>
    <w:tmpl w:val="4BC654AA"/>
    <w:lvl w:ilvl="0" w:tplc="9ABCB60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CC"/>
    <w:rsid w:val="00017CB3"/>
    <w:rsid w:val="00093728"/>
    <w:rsid w:val="001341FB"/>
    <w:rsid w:val="00155092"/>
    <w:rsid w:val="001B1EA6"/>
    <w:rsid w:val="001C2A42"/>
    <w:rsid w:val="001C651E"/>
    <w:rsid w:val="001C6941"/>
    <w:rsid w:val="00267B30"/>
    <w:rsid w:val="00275F82"/>
    <w:rsid w:val="003812E7"/>
    <w:rsid w:val="00454008"/>
    <w:rsid w:val="004A1B3D"/>
    <w:rsid w:val="004F09F1"/>
    <w:rsid w:val="00583FB6"/>
    <w:rsid w:val="00584FAD"/>
    <w:rsid w:val="005D6806"/>
    <w:rsid w:val="00623B73"/>
    <w:rsid w:val="006D1DF9"/>
    <w:rsid w:val="007858D1"/>
    <w:rsid w:val="00841FFB"/>
    <w:rsid w:val="0084416A"/>
    <w:rsid w:val="0085296E"/>
    <w:rsid w:val="008751CC"/>
    <w:rsid w:val="00891955"/>
    <w:rsid w:val="008F32E9"/>
    <w:rsid w:val="00985AC0"/>
    <w:rsid w:val="009A00C0"/>
    <w:rsid w:val="009C2D87"/>
    <w:rsid w:val="00A72CC5"/>
    <w:rsid w:val="00B01B65"/>
    <w:rsid w:val="00B45145"/>
    <w:rsid w:val="00B62668"/>
    <w:rsid w:val="00B81C6F"/>
    <w:rsid w:val="00B91BF2"/>
    <w:rsid w:val="00BB199A"/>
    <w:rsid w:val="00C307BF"/>
    <w:rsid w:val="00C34538"/>
    <w:rsid w:val="00C36BF2"/>
    <w:rsid w:val="00C95784"/>
    <w:rsid w:val="00CB03CD"/>
    <w:rsid w:val="00CB456B"/>
    <w:rsid w:val="00CC4CE7"/>
    <w:rsid w:val="00CE13F2"/>
    <w:rsid w:val="00D220A2"/>
    <w:rsid w:val="00D901AF"/>
    <w:rsid w:val="00E46E93"/>
    <w:rsid w:val="00EC7AE2"/>
    <w:rsid w:val="00F149FB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2128A-F42C-4E50-B39B-BE275BD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6F"/>
  </w:style>
  <w:style w:type="paragraph" w:styleId="Footer">
    <w:name w:val="footer"/>
    <w:basedOn w:val="Normal"/>
    <w:link w:val="FooterChar"/>
    <w:uiPriority w:val="99"/>
    <w:unhideWhenUsed/>
    <w:rsid w:val="00B8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FE28-6427-4A60-BFD9-E5036C90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Dell</cp:lastModifiedBy>
  <cp:revision>2</cp:revision>
  <cp:lastPrinted>2019-01-08T14:50:00Z</cp:lastPrinted>
  <dcterms:created xsi:type="dcterms:W3CDTF">2019-01-18T08:23:00Z</dcterms:created>
  <dcterms:modified xsi:type="dcterms:W3CDTF">2019-01-18T08:23:00Z</dcterms:modified>
</cp:coreProperties>
</file>